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91" w:rsidRDefault="003E4D91" w:rsidP="003E4D91">
      <w:pPr>
        <w:ind w:left="360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02.35pt;height:48.55pt" adj="7200" fillcolor="black">
            <v:shadow color="#868686"/>
            <v:textpath style="font-family:&quot;Times New Roman&quot;;v-text-kern:t" trim="t" fitpath="t" string="REHBERLİK FAALİYETLERİ"/>
          </v:shape>
        </w:pict>
      </w:r>
    </w:p>
    <w:p w:rsidR="003E4D91" w:rsidRDefault="003E4D91" w:rsidP="003E4D91">
      <w:pPr>
        <w:ind w:left="360"/>
      </w:pPr>
      <w:r w:rsidRPr="00CC259A">
        <w:t>Okulumuz Rehber Ö</w:t>
      </w:r>
      <w:r>
        <w:t>ğretmeni Şeyma ATAŞ tarafından ö</w:t>
      </w:r>
      <w:r w:rsidRPr="00CC259A">
        <w:t xml:space="preserve">ğrencilere büyük değişimler küçük dokunuşlarla başlar diyerek başlatılan TBM programı </w:t>
      </w:r>
      <w:proofErr w:type="gramStart"/>
      <w:r w:rsidRPr="00CC259A">
        <w:t>dahilinde</w:t>
      </w:r>
      <w:proofErr w:type="gramEnd"/>
      <w:r w:rsidRPr="00CC259A">
        <w:t xml:space="preserve"> mad</w:t>
      </w:r>
      <w:r>
        <w:t>de bağımlılığı semineri</w:t>
      </w:r>
      <w:r w:rsidRPr="00CC259A">
        <w:t xml:space="preserve"> verildi. Öğrencilere bağımlılık yapıcı maddelerin neler olduğu, bağımlılığın kişiye zararları, kişide nasıl oluştuğu ve süreci, 'hayır' diyebilmenin önemi ve arkadaş secimi hakkında bilgi verildi. Seminer öğrencilerin sorularıyla sonlandırıldı.</w:t>
      </w:r>
    </w:p>
    <w:p w:rsidR="003E4D91" w:rsidRDefault="003E4D91" w:rsidP="003E4D91">
      <w:pPr>
        <w:ind w:left="360"/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2269490</wp:posOffset>
            </wp:positionV>
            <wp:extent cx="3982720" cy="2529205"/>
            <wp:effectExtent l="19050" t="0" r="0" b="0"/>
            <wp:wrapThrough wrapText="bothSides">
              <wp:wrapPolygon edited="0">
                <wp:start x="413" y="0"/>
                <wp:lineTo x="-103" y="1139"/>
                <wp:lineTo x="-103" y="20825"/>
                <wp:lineTo x="310" y="21475"/>
                <wp:lineTo x="413" y="21475"/>
                <wp:lineTo x="21077" y="21475"/>
                <wp:lineTo x="21180" y="21475"/>
                <wp:lineTo x="21593" y="20987"/>
                <wp:lineTo x="21593" y="1139"/>
                <wp:lineTo x="21386" y="163"/>
                <wp:lineTo x="21077" y="0"/>
                <wp:lineTo x="413" y="0"/>
              </wp:wrapPolygon>
            </wp:wrapThrough>
            <wp:docPr id="112" name="111 Resim" descr="WhatsApp Image 2017-04-27 at 11.0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27 at 11.00.32.jpeg"/>
                    <pic:cNvPicPr/>
                  </pic:nvPicPr>
                  <pic:blipFill>
                    <a:blip r:embed="rId5"/>
                    <a:srcRect t="15476"/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2529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4064231" cy="2173184"/>
            <wp:effectExtent l="19050" t="0" r="0" b="0"/>
            <wp:docPr id="111" name="110 Resim" descr="WhatsApp Image 2017-04-27 at 11.00.31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27 at 11.00.31(1).jpeg"/>
                    <pic:cNvPicPr/>
                  </pic:nvPicPr>
                  <pic:blipFill>
                    <a:blip r:embed="rId6"/>
                    <a:srcRect t="28810"/>
                    <a:stretch>
                      <a:fillRect/>
                    </a:stretch>
                  </pic:blipFill>
                  <pic:spPr>
                    <a:xfrm>
                      <a:off x="0" y="0"/>
                      <a:ext cx="4067343" cy="21748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E4D91" w:rsidRDefault="003E4D91" w:rsidP="003E4D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95pt;margin-top:242.4pt;width:313.75pt;height:209.5pt;z-index:251665408;mso-width-relative:margin;mso-height-relative:margin">
            <v:textbox>
              <w:txbxContent>
                <w:p w:rsidR="003E4D91" w:rsidRPr="009B7F06" w:rsidRDefault="003E4D91" w:rsidP="003E4D9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B7F06">
                    <w:rPr>
                      <w:sz w:val="24"/>
                      <w:szCs w:val="24"/>
                    </w:rPr>
                    <w:t>Alkol ve Madde Bağımlılığı Semineri</w:t>
                  </w:r>
                </w:p>
                <w:p w:rsidR="003E4D91" w:rsidRPr="009B7F06" w:rsidRDefault="003E4D91" w:rsidP="003E4D9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B7F06">
                    <w:rPr>
                      <w:sz w:val="24"/>
                      <w:szCs w:val="24"/>
                    </w:rPr>
                    <w:t>Tütün Bağımlılığı Semineri</w:t>
                  </w:r>
                </w:p>
                <w:p w:rsidR="003E4D91" w:rsidRPr="009B7F06" w:rsidRDefault="003E4D91" w:rsidP="003E4D9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B7F06">
                    <w:rPr>
                      <w:sz w:val="24"/>
                      <w:szCs w:val="24"/>
                    </w:rPr>
                    <w:t>Teknoloji Bağımlılığı</w:t>
                  </w:r>
                </w:p>
                <w:p w:rsidR="003E4D91" w:rsidRPr="009B7F06" w:rsidRDefault="003E4D91" w:rsidP="003E4D9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B7F06">
                    <w:rPr>
                      <w:sz w:val="24"/>
                      <w:szCs w:val="24"/>
                    </w:rPr>
                    <w:t>Sağlıklı Yaşam ve Hijyen Semineri</w:t>
                  </w:r>
                </w:p>
                <w:p w:rsidR="003E4D91" w:rsidRPr="009B7F06" w:rsidRDefault="003E4D91" w:rsidP="003E4D9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B7F06">
                    <w:rPr>
                      <w:sz w:val="24"/>
                      <w:szCs w:val="24"/>
                    </w:rPr>
                    <w:t>Velilere Yönelik Anne Baba Tutumları Semineri</w:t>
                  </w:r>
                </w:p>
                <w:p w:rsidR="003E4D91" w:rsidRPr="009B7F06" w:rsidRDefault="003E4D91" w:rsidP="003E4D9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B7F06">
                    <w:rPr>
                      <w:sz w:val="24"/>
                      <w:szCs w:val="24"/>
                    </w:rPr>
                    <w:t>Sınav Kaygısı ile Baş Edebilme Semineri</w:t>
                  </w:r>
                </w:p>
                <w:p w:rsidR="003E4D91" w:rsidRPr="009B7F06" w:rsidRDefault="003E4D91" w:rsidP="003E4D9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B7F06">
                    <w:rPr>
                      <w:sz w:val="24"/>
                      <w:szCs w:val="24"/>
                    </w:rPr>
                    <w:t>Velilere ve Öğrencilere Yönelik Çocuk İhmali ve İstismarı Semineri</w:t>
                  </w:r>
                </w:p>
                <w:p w:rsidR="003E4D91" w:rsidRPr="009B7F06" w:rsidRDefault="003E4D91" w:rsidP="003E4D9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B7F06">
                    <w:rPr>
                      <w:sz w:val="24"/>
                      <w:szCs w:val="24"/>
                    </w:rPr>
                    <w:t>YGS LYS Bilgilendirme Semineri</w:t>
                  </w:r>
                </w:p>
                <w:p w:rsidR="003E4D91" w:rsidRPr="009B7F06" w:rsidRDefault="003E4D91" w:rsidP="003E4D9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B7F06">
                    <w:rPr>
                      <w:sz w:val="24"/>
                      <w:szCs w:val="24"/>
                    </w:rPr>
                    <w:t>Verimli Ders Çalışma Semineri</w:t>
                  </w:r>
                </w:p>
                <w:p w:rsidR="003E4D91" w:rsidRPr="009B7F06" w:rsidRDefault="003E4D91" w:rsidP="003E4D9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B7F06">
                    <w:rPr>
                      <w:sz w:val="24"/>
                      <w:szCs w:val="24"/>
                    </w:rPr>
                    <w:t xml:space="preserve">Sağlıklı İletişim Semineri </w:t>
                  </w:r>
                </w:p>
              </w:txbxContent>
            </v:textbox>
          </v:shape>
        </w:pict>
      </w:r>
      <w:r>
        <w:br w:type="page"/>
      </w:r>
    </w:p>
    <w:p w:rsidR="003E4D91" w:rsidRDefault="003E4D91" w:rsidP="003E4D91">
      <w:pPr>
        <w:ind w:left="360"/>
      </w:pPr>
    </w:p>
    <w:p w:rsidR="003E4D91" w:rsidRDefault="003E4D91" w:rsidP="003E4D91">
      <w:pPr>
        <w:ind w:left="360"/>
      </w:pPr>
    </w:p>
    <w:p w:rsidR="00E654B6" w:rsidRDefault="00E654B6"/>
    <w:sectPr w:rsidR="00E654B6" w:rsidSect="003E4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5E"/>
    <w:multiLevelType w:val="hybridMultilevel"/>
    <w:tmpl w:val="E7624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1BF0"/>
    <w:multiLevelType w:val="hybridMultilevel"/>
    <w:tmpl w:val="09D8E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D91"/>
    <w:rsid w:val="003817CE"/>
    <w:rsid w:val="003E4D91"/>
    <w:rsid w:val="006A161F"/>
    <w:rsid w:val="00914004"/>
    <w:rsid w:val="009E28A4"/>
    <w:rsid w:val="00AC25C9"/>
    <w:rsid w:val="00E03133"/>
    <w:rsid w:val="00E6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D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koleri</dc:creator>
  <cp:lastModifiedBy>koleri</cp:lastModifiedBy>
  <cp:revision>1</cp:revision>
  <dcterms:created xsi:type="dcterms:W3CDTF">2017-06-12T15:30:00Z</dcterms:created>
  <dcterms:modified xsi:type="dcterms:W3CDTF">2017-06-12T15:31:00Z</dcterms:modified>
</cp:coreProperties>
</file>